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20"/>
    <w:p>
      <w:pPr>
        <w:pStyle w:val="Heading1"/>
      </w:pPr>
      <w:r>
        <w:t xml:space="preserve">Homiletics Analysis: 1 Kings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20 narrates two military campaigns by Ben-hadad of Aram against Ahab of Israel, both resulting in stunning Israelite victories. The chapter opens with Ben-hadad’s arrogant ultimatum demanding Ahab’s silver, gold, wives, and children — an ultimatum Ahab initially accepts before Ben-hadad escalates his demands to include a comprehensive plundering of Samaria. When Ahab refuses the second demand, Ben-hadad boasts that his army will reduce Samaria to dust. A prophet then appears to Ahab with an unexpected word from the LORD: the enemy will be delivered into Ahab’s hand so that Ahab will know that the LORD is God. The first battle at Samaria results in a rout of the Arameans, with Ben-hadad barely escaping. The second campaign comes in the spring, with Aramean advisors counseling Ben-hadad that Israel’s gods are mountain gods — fight them in the plains and the outcome will be different. Again the prophet appears with a word from the LORD: because Aram has said the LORD is a god of the hills only, He will give them into Ahab’s hand at the valley. The second battle at Aphek produces another decisive victory. Ben-hadad, hiding in an inner room, appeals to Ahab’s mercy; Ahab makes a covenant with him, grants him his life, and releases him. A prophet then condemns Ahab for releasing the man God had devoted to destruction, pronouncing that Ahab’s life will stand in place of Ben-hadad’s. The chapter closes with Ahab sullen and resentful.</w:t>
      </w:r>
    </w:p>
    <w:p>
      <w:pPr>
        <w:pStyle w:val="BodyText"/>
      </w:pPr>
      <w:r>
        <w:rPr>
          <w:b/>
          <w:bCs/>
        </w:rPr>
        <w:t xml:space="preserve">This Text — Intent</w:t>
      </w:r>
    </w:p>
    <w:p>
      <w:pPr>
        <w:pStyle w:val="BodyText"/>
      </w:pPr>
      <w:r>
        <w:t xml:space="preserve">God is confronting a king — and through him, the reader — with the reality that divine victory is not a blank check for human sentiment or political calculation. The LORD acts in 1 Kings 20 to vindicate His name against the idol-theology of the Arameans (</w:t>
      </w:r>
      <w:r>
        <w:t xml:space="preserve">“a god of hills only”</w:t>
      </w:r>
      <w:r>
        <w:t xml:space="preserve">) and to deliver His people, but the victories are not Ahab’s to dispose of as he sees fit. The chapter drives toward a singular, devastating point: when God gives something into your hand for His purposes, releasing it on your own terms is not generosity — it is defiance. God intends to expose both the inadequacy of Israel’s king and the inadequacy of any theology that domesticates or spatially limits the LORD. The intended effect on the reader is a sober reckoning: you cannot receive God’s deliverances and then redirect their outcomes to suit your own relational or political interests. Receiving God’s gifts obligates the recipient to God’s purposes.</w:t>
      </w:r>
    </w:p>
    <w:p>
      <w:r>
        <w:pict>
          <v:rect style="width:0;height:1.5pt" o:hralign="center" o:hrstd="t" o:hr="t"/>
        </w:pict>
      </w:r>
    </w:p>
    <w:p>
      <w:pPr>
        <w:pStyle w:val="FirstParagraph"/>
      </w:pPr>
      <w:r>
        <w:rPr>
          <w:b/>
          <w:bCs/>
        </w:rPr>
        <w:t xml:space="preserve">Subject Sentence:</w:t>
      </w:r>
      <w:r>
        <w:t xml:space="preserve"> </w:t>
      </w:r>
      <w:r>
        <w:t xml:space="preserve">The LORD vindicates His name in battle and judges the king who squanders the victory.</w:t>
      </w:r>
    </w:p>
    <w:p>
      <w:r>
        <w:pict>
          <v:rect style="width:0;height:1.5pt" o:hralign="center" o:hrstd="t" o:hr="t"/>
        </w:pict>
      </w:r>
    </w:p>
    <w:p>
      <w:pPr>
        <w:pStyle w:val="FirstParagraph"/>
      </w:pPr>
      <w:r>
        <w:rPr>
          <w:b/>
          <w:bCs/>
        </w:rPr>
        <w:t xml:space="preserve">Primary Claim:</w:t>
      </w:r>
      <w:r>
        <w:t xml:space="preserve"> </w:t>
      </w:r>
      <w:r>
        <w:t xml:space="preserve">God delivers His enemies into His people’s hands to make His name known — but when those deliverances are redirected for human convenience, God holds the recipient accountable for what they let go.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prophetic framing</w:t>
      </w:r>
      <w:r>
        <w:t xml:space="preserve">: The chapter is bracketed by two prophetic appearances (vv. 13-14 and vv. 22, 28, then vv. 35-43), which are not decorative. Some readers treat the military narrative as the main point and the prophetic words as commentary. The text inverts this: the military victories exist to serve the prophetic claim (</w:t>
      </w:r>
      <w:r>
        <w:t xml:space="preserve">“that you may know that I am the LORD,”</w:t>
      </w:r>
      <w:r>
        <w:t xml:space="preserve"> </w:t>
      </w:r>
      <w:r>
        <w:t xml:space="preserve">v. 13, 28). The battles are the illustration; the prophetic word is the argument. Any exposition that makes the battles the point and the prophetic frame secondary has misread the structure.</w:t>
      </w:r>
    </w:p>
    <w:p>
      <w:pPr>
        <w:pStyle w:val="BodyText"/>
      </w:pPr>
      <w:r>
        <w:rPr>
          <w:b/>
          <w:bCs/>
        </w:rPr>
        <w:t xml:space="preserve">The</w:t>
      </w:r>
      <w:r>
        <w:rPr>
          <w:b/>
          <w:bCs/>
        </w:rPr>
        <w:t xml:space="preserve"> </w:t>
      </w:r>
      <w:r>
        <w:rPr>
          <w:b/>
          <w:bCs/>
        </w:rPr>
        <w:t xml:space="preserve">“man of God”</w:t>
      </w:r>
      <w:r>
        <w:rPr>
          <w:b/>
          <w:bCs/>
        </w:rPr>
        <w:t xml:space="preserve"> </w:t>
      </w:r>
      <w:r>
        <w:rPr>
          <w:b/>
          <w:bCs/>
        </w:rPr>
        <w:t xml:space="preserve">acted strangely (vv. 35-43)</w:t>
      </w:r>
      <w:r>
        <w:t xml:space="preserve">: The sign-act involving the prophet who asks to be struck and then delivers judgment on Ahab has attracted interpretive attention. Some readers are troubled by the death of the man who refused to strike the prophet (v. 36) and read this as an arbitrary or harsh divine judgment. The Reformed reading understands this within the framework of prophetic sign-acts in the Old Testament (cf. 1 Samuel 15, the tradition of enacted prophetic judgment): the refusal to obey a direct divine command is not a minor infraction but a paradigmatic failure of the same kind Ahab himself has just committed — receiving a word from God and then redirecting the outcome based on personal judgment. The death of the disobedient man is not arbitrary; it is a narrative mirror of the judgment about to fall on Ahab. The parallel is deliberate: both the unnamed man and Ahab received divine directives and substituted their own reasoning.</w:t>
      </w:r>
    </w:p>
    <w:p>
      <w:pPr>
        <w:pStyle w:val="BodyText"/>
      </w:pPr>
      <w:r>
        <w:rPr>
          <w:b/>
          <w:bCs/>
        </w:rPr>
        <w:t xml:space="preserve">Ahab’s</w:t>
      </w:r>
      <w:r>
        <w:rPr>
          <w:b/>
          <w:bCs/>
        </w:rPr>
        <w:t xml:space="preserve"> </w:t>
      </w:r>
      <w:r>
        <w:rPr>
          <w:b/>
          <w:bCs/>
        </w:rPr>
        <w:t xml:space="preserve">“mercy”</w:t>
      </w:r>
      <w:r>
        <w:rPr>
          <w:b/>
          <w:bCs/>
        </w:rPr>
        <w:t xml:space="preserve"> </w:t>
      </w:r>
      <w:r>
        <w:rPr>
          <w:b/>
          <w:bCs/>
        </w:rPr>
        <w:t xml:space="preserve">toward Ben-hadad</w:t>
      </w:r>
      <w:r>
        <w:t xml:space="preserve">: Some traditions (particularly those operating with a general theology of mercy and reconciliation) have read Ahab’s treatment of Ben-hadad as a commendable act of political wisdom or even humaneness. The text does not support this reading. The word used in v. 42 —</w:t>
      </w:r>
      <w:r>
        <w:t xml:space="preserve"> </w:t>
      </w:r>
      <w:r>
        <w:t xml:space="preserve">“a man whom I had devoted to destruction”</w:t>
      </w:r>
      <w:r>
        <w:t xml:space="preserve"> </w:t>
      </w:r>
      <w:r>
        <w:t xml:space="preserve">(Hebrew:</w:t>
      </w:r>
      <w:r>
        <w:t xml:space="preserve"> </w:t>
      </w:r>
      <w:r>
        <w:rPr>
          <w:i/>
          <w:iCs/>
        </w:rPr>
        <w:t xml:space="preserve">ḥērem</w:t>
      </w:r>
      <w:r>
        <w:t xml:space="preserve">) — places this squarely in the covenantal framework of holy war, in which the disposal of the enemy belongs to the LORD, not to the victor’s discretion. The Wesleyan/Arminian tradition might emphasize here the genuine exercise of human choice (Ahab chose mercy over obedience), and this is not wrong as a description — but it does not mitigate the judgment. The Reformed reading holds that Ahab’s</w:t>
      </w:r>
      <w:r>
        <w:t xml:space="preserve"> </w:t>
      </w:r>
      <w:r>
        <w:t xml:space="preserve">“mercy”</w:t>
      </w:r>
      <w:r>
        <w:t xml:space="preserve"> </w:t>
      </w:r>
      <w:r>
        <w:t xml:space="preserve">is not mercy at all: it is self-serving covenant-breaking dressed in the language of kindness. Political treaties and covenant arrangements with those God had appointed to destruction were precisely the category of failure Deuteronomy 7:2 had prohibited. Ahab’s act is not a failure to be ruthless; it is a failure to hold the victory as the LORD’s to dispose of.</w:t>
      </w:r>
    </w:p>
    <w:p>
      <w:pPr>
        <w:pStyle w:val="BodyText"/>
      </w:pPr>
      <w:r>
        <w:rPr>
          <w:b/>
          <w:bCs/>
        </w:rPr>
        <w:t xml:space="preserve">The</w:t>
      </w:r>
      <w:r>
        <w:rPr>
          <w:b/>
          <w:bCs/>
        </w:rPr>
        <w:t xml:space="preserve"> </w:t>
      </w:r>
      <w:r>
        <w:rPr>
          <w:b/>
          <w:bCs/>
        </w:rPr>
        <w:t xml:space="preserve">“god of the hills”</w:t>
      </w:r>
      <w:r>
        <w:rPr>
          <w:b/>
          <w:bCs/>
        </w:rPr>
        <w:t xml:space="preserve"> </w:t>
      </w:r>
      <w:r>
        <w:rPr>
          <w:b/>
          <w:bCs/>
        </w:rPr>
        <w:t xml:space="preserve">ideology (v. 23)</w:t>
      </w:r>
      <w:r>
        <w:t xml:space="preserve">: The Aramean advisors’ counsel reflects a widespread ancient Near Eastern theology in which divine power was territorially or topographically limited. This is not merely a foreign misunderstanding — it is a polemical point the text makes deliberately: the LORD is not a regional deity, not a niche god of mountain terrain. The passage confronts any theology that domesticates God’s sovereignty to favored domains (spiritual but not political, personal but not national, individual but not cosmic). The Reformed reading, grounded in the LORD’s own declaration in v. 28, understands this as a direct divine assertion of omnipotence and universal sovereignty. No tradition within orthodox Christianity formally holds the</w:t>
      </w:r>
      <w:r>
        <w:t xml:space="preserve"> </w:t>
      </w:r>
      <w:r>
        <w:t xml:space="preserve">“god of hills only”</w:t>
      </w:r>
      <w:r>
        <w:t xml:space="preserve"> </w:t>
      </w:r>
      <w:r>
        <w:t xml:space="preserve">position, but functionally, the pitfall of limiting God’s sovereignty to selected domains is perennial and the text’s confrontation of it is pointed.</w:t>
      </w:r>
    </w:p>
    <w:p>
      <w:pPr>
        <w:pStyle w:val="BodyText"/>
      </w:pPr>
      <w:r>
        <w:rPr>
          <w:b/>
          <w:bCs/>
        </w:rPr>
        <w:t xml:space="preserve">Verdict</w:t>
      </w:r>
      <w:r>
        <w:t xml:space="preserve">: The Reformed reading that understands this chapter as a narrative of divine vindication, failed stewardship of divine victory, and covenantal accountability is the reading that best accounts for the complete structure of the passage — the prophetic brackets, the</w:t>
      </w:r>
      <w:r>
        <w:t xml:space="preserve"> </w:t>
      </w:r>
      <w:r>
        <w:rPr>
          <w:i/>
          <w:iCs/>
        </w:rPr>
        <w:t xml:space="preserve">ḥērem</w:t>
      </w:r>
      <w:r>
        <w:t xml:space="preserve"> </w:t>
      </w:r>
      <w:r>
        <w:t xml:space="preserve">vocabulary, the narrative parallels between the disobedient prophet and the disobedient king, and the closing judgment oracle. Readings that soften Ahab’s final act into commendable clemency or that focus on the military narrative independent of its prophetic frame do not account for the text’s own architecture.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7:1-2</w:t>
      </w:r>
      <w:r>
        <w:t xml:space="preserve"> </w:t>
      </w:r>
      <w:r>
        <w:t xml:space="preserve">— The foundational command regarding</w:t>
      </w:r>
      <w:r>
        <w:t xml:space="preserve"> </w:t>
      </w:r>
      <w:r>
        <w:rPr>
          <w:i/>
          <w:iCs/>
        </w:rPr>
        <w:t xml:space="preserve">ḥērem</w:t>
      </w:r>
      <w:r>
        <w:t xml:space="preserve"> </w:t>
      </w:r>
      <w:r>
        <w:t xml:space="preserve">in holy war: the enemy is not to be spared or made the subject of covenant, because the victory belongs to the LORD. This is the law Ahab violates in releasing Ben-hadad.</w:t>
      </w:r>
    </w:p>
    <w:p>
      <w:pPr>
        <w:numPr>
          <w:ilvl w:val="0"/>
          <w:numId w:val="1001"/>
        </w:numPr>
      </w:pPr>
      <w:r>
        <w:rPr>
          <w:b/>
          <w:bCs/>
        </w:rPr>
        <w:t xml:space="preserve">1 Samuel 15:1-23</w:t>
      </w:r>
      <w:r>
        <w:t xml:space="preserve"> </w:t>
      </w:r>
      <w:r>
        <w:t xml:space="preserve">— Saul’s failure to devote Agag and the best of the Amalekites to destruction, and Samuel’s pronouncement of rejection:</w:t>
      </w:r>
      <w:r>
        <w:t xml:space="preserve"> </w:t>
      </w:r>
      <w:r>
        <w:t xml:space="preserve">“Because you have rejected the word of the LORD, He has also rejected you from being king.”</w:t>
      </w:r>
      <w:r>
        <w:t xml:space="preserve"> </w:t>
      </w:r>
      <w:r>
        <w:t xml:space="preserve">The structural parallel to 1 Kings 20 is exact — a divinely commissioned military victory redirected according to the king’s own judgment, met with prophetic condemnation and loss of the kingdom.</w:t>
      </w:r>
    </w:p>
    <w:p>
      <w:pPr>
        <w:numPr>
          <w:ilvl w:val="0"/>
          <w:numId w:val="1001"/>
        </w:numPr>
      </w:pPr>
      <w:r>
        <w:rPr>
          <w:b/>
          <w:bCs/>
        </w:rPr>
        <w:t xml:space="preserve">Isaiah 42:8</w:t>
      </w:r>
      <w:r>
        <w:t xml:space="preserve"> </w:t>
      </w:r>
      <w:r>
        <w:t xml:space="preserve">—</w:t>
      </w:r>
      <w:r>
        <w:t xml:space="preserve"> </w:t>
      </w:r>
      <w:r>
        <w:t xml:space="preserve">“I am the LORD; that is My name; My glory I give to no other.”</w:t>
      </w:r>
      <w:r>
        <w:t xml:space="preserve"> </w:t>
      </w:r>
      <w:r>
        <w:t xml:space="preserve">The LORD’s self-declaration in 1 Kings 20:28 (</w:t>
      </w:r>
      <w:r>
        <w:t xml:space="preserve">“that you may know that I am the LORD”</w:t>
      </w:r>
      <w:r>
        <w:t xml:space="preserve">) fits within this canonical pattern of God acting in history specifically to vindicate His name against all competing claims of deity.</w:t>
      </w:r>
    </w:p>
    <w:p>
      <w:pPr>
        <w:numPr>
          <w:ilvl w:val="0"/>
          <w:numId w:val="1001"/>
        </w:numPr>
      </w:pPr>
      <w:r>
        <w:rPr>
          <w:b/>
          <w:bCs/>
        </w:rPr>
        <w:t xml:space="preserve">Romans 11:33-36</w:t>
      </w:r>
      <w:r>
        <w:t xml:space="preserve"> </w:t>
      </w:r>
      <w:r>
        <w:t xml:space="preserve">— The doxological conclusion to Paul’s argument about divine sovereignty:</w:t>
      </w:r>
      <w:r>
        <w:t xml:space="preserve"> </w:t>
      </w:r>
      <w:r>
        <w:t xml:space="preserve">“Who has given a gift to Him that he might be repaid?”</w:t>
      </w:r>
      <w:r>
        <w:t xml:space="preserve"> </w:t>
      </w:r>
      <w:r>
        <w:t xml:space="preserve">The theological substructure of 1 Kings 20 is that God’s deliverances are not raw material for human projects. Paul’s declaration that all things are from, through, and to Him is the New Testament canon’s fullest expression of what the LORD is asserting in the battlefields of Samaria and Aphek.</w:t>
      </w:r>
    </w:p>
    <w:p>
      <w:pPr>
        <w:numPr>
          <w:ilvl w:val="0"/>
          <w:numId w:val="1001"/>
        </w:numPr>
      </w:pPr>
      <w:r>
        <w:rPr>
          <w:b/>
          <w:bCs/>
        </w:rPr>
        <w:t xml:space="preserve">Revelation 19:11-16</w:t>
      </w:r>
      <w:r>
        <w:t xml:space="preserve"> </w:t>
      </w:r>
      <w:r>
        <w:t xml:space="preserve">— The LORD as divine warrior, whose name is written and whose victory is total and whose disposal of enemies belongs to Him alone. The eschatological realization of what 1 Kings 20 depicts in anticipation: the LORD vindicates His name in final, uncontested victory, and no human king redirects its outcome.</w:t>
      </w:r>
    </w:p>
    <w:p>
      <w:r>
        <w:pict>
          <v:rect style="width:0;height:1.5pt" o:hralign="center" o:hrstd="t" o:hr="t"/>
        </w:pict>
      </w:r>
    </w:p>
    <w:p>
      <w:pPr>
        <w:pStyle w:val="FirstParagraph"/>
      </w:pPr>
      <w:r>
        <w:rPr>
          <w:b/>
          <w:bCs/>
        </w:rPr>
        <w:t xml:space="preserve">Aim:</w:t>
      </w:r>
      <w:r>
        <w:t xml:space="preserve"> </w:t>
      </w:r>
      <w:r>
        <w:t xml:space="preserve">To confront the reader with the reality that receiving God’s deliverances creates obligation — that the victories God gives are His to dispose of, not ours to redirect for our own relational, political, or sentimental convenience.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Ben-hadad of Aram besieges Samaria with a coalition of 32 kings and sends Ahab an ultimatum demanding silver, gold, wives, and children</w:t>
            </w:r>
          </w:p>
        </w:tc>
        <w:tc>
          <w:tcPr/>
          <w:p>
            <w:pPr>
              <w:pStyle w:val="Compact"/>
            </w:pPr>
            <w:r>
              <w:t xml:space="preserve">Ahab accepts the initial demand without resistance — a posture of total capitulation</w:t>
            </w:r>
          </w:p>
        </w:tc>
      </w:tr>
      <w:tr>
        <w:tc>
          <w:tcPr/>
          <w:p>
            <w:pPr>
              <w:pStyle w:val="Compact"/>
            </w:pPr>
            <w:r>
              <w:t xml:space="preserve">4</w:t>
            </w:r>
          </w:p>
        </w:tc>
        <w:tc>
          <w:tcPr/>
          <w:p>
            <w:pPr>
              <w:pStyle w:val="Compact"/>
            </w:pPr>
            <w:r>
              <w:t xml:space="preserve">Ahab submits to Ben-hadad’s terms</w:t>
            </w:r>
          </w:p>
        </w:tc>
        <w:tc>
          <w:tcPr/>
          <w:p>
            <w:pPr>
              <w:pStyle w:val="Compact"/>
            </w:pPr>
            <w:r>
              <w:t xml:space="preserve">The initial compliance is remarkable; Ahab owns nothing before this enemy</w:t>
            </w:r>
          </w:p>
        </w:tc>
      </w:tr>
      <w:tr>
        <w:tc>
          <w:tcPr/>
          <w:p>
            <w:pPr>
              <w:pStyle w:val="Compact"/>
            </w:pPr>
            <w:r>
              <w:t xml:space="preserve">5-6</w:t>
            </w:r>
          </w:p>
        </w:tc>
        <w:tc>
          <w:tcPr/>
          <w:p>
            <w:pPr>
              <w:pStyle w:val="Compact"/>
            </w:pPr>
            <w:r>
              <w:t xml:space="preserve">Ben-hadad escalates: tomorrow he will send servants to search the palace and take whatever they please</w:t>
            </w:r>
          </w:p>
        </w:tc>
        <w:tc>
          <w:tcPr/>
          <w:p>
            <w:pPr>
              <w:pStyle w:val="Compact"/>
            </w:pPr>
            <w:r>
              <w:t xml:space="preserve">The escalation shifts from tribute to humiliation and subjugation</w:t>
            </w:r>
          </w:p>
        </w:tc>
      </w:tr>
      <w:tr>
        <w:tc>
          <w:tcPr/>
          <w:p>
            <w:pPr>
              <w:pStyle w:val="Compact"/>
            </w:pPr>
            <w:r>
              <w:t xml:space="preserve">7-9</w:t>
            </w:r>
          </w:p>
        </w:tc>
        <w:tc>
          <w:tcPr/>
          <w:p>
            <w:pPr>
              <w:pStyle w:val="Compact"/>
            </w:pPr>
            <w:r>
              <w:t xml:space="preserve">Ahab consults the elders; they counsel refusal; Ahab refuses the second demand</w:t>
            </w:r>
          </w:p>
        </w:tc>
        <w:tc>
          <w:tcPr/>
          <w:p>
            <w:pPr>
              <w:pStyle w:val="Compact"/>
            </w:pPr>
            <w:r>
              <w:t xml:space="preserve">First instance of Ahab exercising legitimate resistance — with communal support</w:t>
            </w:r>
          </w:p>
        </w:tc>
      </w:tr>
      <w:tr>
        <w:tc>
          <w:tcPr/>
          <w:p>
            <w:pPr>
              <w:pStyle w:val="Compact"/>
            </w:pPr>
            <w:r>
              <w:t xml:space="preserve">10-11</w:t>
            </w:r>
          </w:p>
        </w:tc>
        <w:tc>
          <w:tcPr/>
          <w:p>
            <w:pPr>
              <w:pStyle w:val="Compact"/>
            </w:pPr>
            <w:r>
              <w:t xml:space="preserve">Ben-hadad’s boast: so much will his army take that there won’t be enough dust of Samaria to fill the hands of all his followers; Ahab’s retort: don’t boast before the battle is over</w:t>
            </w:r>
          </w:p>
        </w:tc>
        <w:tc>
          <w:tcPr/>
          <w:p>
            <w:pPr>
              <w:pStyle w:val="Compact"/>
            </w:pPr>
            <w:r>
              <w:t xml:space="preserve">Proverbial exchange marking the escalation to open conflict</w:t>
            </w:r>
          </w:p>
        </w:tc>
      </w:tr>
      <w:tr>
        <w:tc>
          <w:tcPr/>
          <w:p>
            <w:pPr>
              <w:pStyle w:val="Compact"/>
            </w:pPr>
            <w:r>
              <w:t xml:space="preserve">12</w:t>
            </w:r>
          </w:p>
        </w:tc>
        <w:tc>
          <w:tcPr/>
          <w:p>
            <w:pPr>
              <w:pStyle w:val="Compact"/>
            </w:pPr>
            <w:r>
              <w:t xml:space="preserve">Ben-hadad receives the message while drinking in his tent and orders the siege</w:t>
            </w:r>
          </w:p>
        </w:tc>
        <w:tc>
          <w:tcPr/>
          <w:p>
            <w:pPr>
              <w:pStyle w:val="Compact"/>
            </w:pPr>
            <w:r>
              <w:t xml:space="preserve">His military judgment is clouded by self-indulgence — a detail the narrative notes</w:t>
            </w:r>
          </w:p>
        </w:tc>
      </w:tr>
      <w:tr>
        <w:tc>
          <w:tcPr/>
          <w:p>
            <w:pPr>
              <w:pStyle w:val="Compact"/>
            </w:pPr>
            <w:r>
              <w:t xml:space="preserve">13-14</w:t>
            </w:r>
          </w:p>
        </w:tc>
        <w:tc>
          <w:tcPr/>
          <w:p>
            <w:pPr>
              <w:pStyle w:val="Compact"/>
            </w:pPr>
            <w:r>
              <w:t xml:space="preserve">A prophet comes to Ahab:</w:t>
            </w:r>
            <w:r>
              <w:t xml:space="preserve"> </w:t>
            </w:r>
            <w:r>
              <w:t xml:space="preserve">“Thus says the LORD — have you seen all this great multitude? Behold, I will give it into your hand today, and you shall know that I am the LORD.”</w:t>
            </w:r>
            <w:r>
              <w:t xml:space="preserve"> </w:t>
            </w:r>
            <w:r>
              <w:t xml:space="preserve">Victory will come through young men of provincial leaders; Ahab is to lead</w:t>
            </w:r>
          </w:p>
        </w:tc>
        <w:tc>
          <w:tcPr/>
          <w:p>
            <w:pPr>
              <w:pStyle w:val="Compact"/>
            </w:pPr>
            <w:r>
              <w:t xml:space="preserve">The prophetic frame begins; the battle’s purpose is made explicit before it occurs — Ahab is to know the LORD</w:t>
            </w:r>
          </w:p>
        </w:tc>
      </w:tr>
      <w:tr>
        <w:tc>
          <w:tcPr/>
          <w:p>
            <w:pPr>
              <w:pStyle w:val="Compact"/>
            </w:pPr>
            <w:r>
              <w:t xml:space="preserve">15-19</w:t>
            </w:r>
          </w:p>
        </w:tc>
        <w:tc>
          <w:tcPr/>
          <w:p>
            <w:pPr>
              <w:pStyle w:val="Compact"/>
            </w:pPr>
            <w:r>
              <w:t xml:space="preserve">Ahab musters 232 young men of provincial leaders and 7,000 Israelites; Ben-hadad is still drinking; he orders the men taken alive or dead</w:t>
            </w:r>
          </w:p>
        </w:tc>
        <w:tc>
          <w:tcPr/>
          <w:p>
            <w:pPr>
              <w:pStyle w:val="Compact"/>
            </w:pPr>
            <w:r>
              <w:t xml:space="preserve">The strategic and spiritual contrast: Ahab’s small force deployed by divine directive vs. Ben-hadad’s drunken overconfidence</w:t>
            </w:r>
          </w:p>
        </w:tc>
      </w:tr>
      <w:tr>
        <w:tc>
          <w:tcPr/>
          <w:p>
            <w:pPr>
              <w:pStyle w:val="Compact"/>
            </w:pPr>
            <w:r>
              <w:t xml:space="preserve">20-21</w:t>
            </w:r>
          </w:p>
        </w:tc>
        <w:tc>
          <w:tcPr/>
          <w:p>
            <w:pPr>
              <w:pStyle w:val="Compact"/>
            </w:pPr>
            <w:r>
              <w:t xml:space="preserve">Israel strikes the Arameans, who flee; Ben-hadad escapes on horseback; Israel pursues and defeats the horses and chariots</w:t>
            </w:r>
          </w:p>
        </w:tc>
        <w:tc>
          <w:tcPr/>
          <w:p>
            <w:pPr>
              <w:pStyle w:val="Compact"/>
            </w:pPr>
            <w:r>
              <w:t xml:space="preserve">The rout is total; the divine word is fulfilled exactly</w:t>
            </w:r>
          </w:p>
        </w:tc>
      </w:tr>
      <w:tr>
        <w:tc>
          <w:tcPr/>
          <w:p>
            <w:pPr>
              <w:pStyle w:val="Compact"/>
            </w:pPr>
            <w:r>
              <w:t xml:space="preserve">22</w:t>
            </w:r>
          </w:p>
        </w:tc>
        <w:tc>
          <w:tcPr/>
          <w:p>
            <w:pPr>
              <w:pStyle w:val="Compact"/>
            </w:pPr>
            <w:r>
              <w:t xml:space="preserve">The prophet returns to Ahab:</w:t>
            </w:r>
            <w:r>
              <w:t xml:space="preserve"> </w:t>
            </w:r>
            <w:r>
              <w:t xml:space="preserve">“Go, strengthen yourself, and consider well what you do, for in the spring the king of Aram will come up against you”</w:t>
            </w:r>
          </w:p>
        </w:tc>
        <w:tc>
          <w:tcPr/>
          <w:p>
            <w:pPr>
              <w:pStyle w:val="Compact"/>
            </w:pPr>
            <w:r>
              <w:t xml:space="preserve">Prophetic warning following victory — the victory is not the end of the story</w:t>
            </w:r>
          </w:p>
        </w:tc>
      </w:tr>
      <w:tr>
        <w:tc>
          <w:tcPr/>
          <w:p>
            <w:pPr>
              <w:pStyle w:val="Compact"/>
            </w:pPr>
            <w:r>
              <w:t xml:space="preserve">23-25</w:t>
            </w:r>
          </w:p>
        </w:tc>
        <w:tc>
          <w:tcPr/>
          <w:p>
            <w:pPr>
              <w:pStyle w:val="Compact"/>
            </w:pPr>
            <w:r>
              <w:t xml:space="preserve">Ben-hadad’s advisors counsel that Israel’s gods are mountain gods; fight in the plains and the outcome will be different; replace the kings with military commanders</w:t>
            </w:r>
          </w:p>
        </w:tc>
        <w:tc>
          <w:tcPr/>
          <w:p>
            <w:pPr>
              <w:pStyle w:val="Compact"/>
            </w:pPr>
            <w:r>
              <w:t xml:space="preserve">The theological error is explicit and deliberate — a spatially limited deity</w:t>
            </w:r>
          </w:p>
        </w:tc>
      </w:tr>
      <w:tr>
        <w:tc>
          <w:tcPr/>
          <w:p>
            <w:pPr>
              <w:pStyle w:val="Compact"/>
            </w:pPr>
            <w:r>
              <w:t xml:space="preserve">26-27</w:t>
            </w:r>
          </w:p>
        </w:tc>
        <w:tc>
          <w:tcPr/>
          <w:p>
            <w:pPr>
              <w:pStyle w:val="Compact"/>
            </w:pPr>
            <w:r>
              <w:t xml:space="preserve">In the spring, Ben-hadad musters Aram and camps at Aphek; Israel camps opposite —</w:t>
            </w:r>
            <w:r>
              <w:t xml:space="preserve"> </w:t>
            </w:r>
            <w:r>
              <w:t xml:space="preserve">“like two little flocks of goats”</w:t>
            </w:r>
            <w:r>
              <w:t xml:space="preserve"> </w:t>
            </w:r>
            <w:r>
              <w:t xml:space="preserve">against an enormous Aramean force</w:t>
            </w:r>
          </w:p>
        </w:tc>
        <w:tc>
          <w:tcPr/>
          <w:p>
            <w:pPr>
              <w:pStyle w:val="Compact"/>
            </w:pPr>
            <w:r>
              <w:t xml:space="preserve">The human assessment: Israel is outnumbered to the point of absurdity</w:t>
            </w:r>
          </w:p>
        </w:tc>
      </w:tr>
      <w:tr>
        <w:tc>
          <w:tcPr/>
          <w:p>
            <w:pPr>
              <w:pStyle w:val="Compact"/>
            </w:pPr>
            <w:r>
              <w:t xml:space="preserve">28</w:t>
            </w:r>
          </w:p>
        </w:tc>
        <w:tc>
          <w:tcPr/>
          <w:p>
            <w:pPr>
              <w:pStyle w:val="Compact"/>
            </w:pPr>
            <w:r>
              <w:t xml:space="preserve">A man of God comes to the king of Israel:</w:t>
            </w:r>
            <w:r>
              <w:t xml:space="preserve"> </w:t>
            </w:r>
            <w:r>
              <w:t xml:space="preserve">“Because Aram has said the LORD is a god of the hills and not of the valleys, I will give all this great multitude into your hand, and you shall know that I am the LORD”</w:t>
            </w:r>
          </w:p>
        </w:tc>
        <w:tc>
          <w:tcPr/>
          <w:p>
            <w:pPr>
              <w:pStyle w:val="Compact"/>
            </w:pPr>
            <w:r>
              <w:t xml:space="preserve">The divine purpose of the second battle is identical to the first — the LORD vindicates His universal sovereignty against the limiting theology of the Arameans</w:t>
            </w:r>
          </w:p>
        </w:tc>
      </w:tr>
      <w:tr>
        <w:tc>
          <w:tcPr/>
          <w:p>
            <w:pPr>
              <w:pStyle w:val="Compact"/>
            </w:pPr>
            <w:r>
              <w:t xml:space="preserve">29-30</w:t>
            </w:r>
          </w:p>
        </w:tc>
        <w:tc>
          <w:tcPr/>
          <w:p>
            <w:pPr>
              <w:pStyle w:val="Compact"/>
            </w:pPr>
            <w:r>
              <w:t xml:space="preserve">Seven days of facing off; on the seventh day the battle is joined; 100,000 Aramean foot soldiers fall in one day; survivors flee to Aphek; a wall falls on 27,000 more</w:t>
            </w:r>
          </w:p>
        </w:tc>
        <w:tc>
          <w:tcPr/>
          <w:p>
            <w:pPr>
              <w:pStyle w:val="Compact"/>
            </w:pPr>
            <w:r>
              <w:t xml:space="preserve">Divine hyperbole emphasizing total victory — the numbers underscore that this is the LORD’s victory, not human military superiority</w:t>
            </w:r>
          </w:p>
        </w:tc>
      </w:tr>
      <w:tr>
        <w:tc>
          <w:tcPr/>
          <w:p>
            <w:pPr>
              <w:pStyle w:val="Compact"/>
            </w:pPr>
            <w:r>
              <w:t xml:space="preserve">31-34</w:t>
            </w:r>
          </w:p>
        </w:tc>
        <w:tc>
          <w:tcPr/>
          <w:p>
            <w:pPr>
              <w:pStyle w:val="Compact"/>
            </w:pPr>
            <w:r>
              <w:t xml:space="preserve">Ben-hadad’s servants counsel appealing to Ahab’s mercy; they come in sackcloth and with ropes; Ahab calls Ben-hadad</w:t>
            </w:r>
            <w:r>
              <w:t xml:space="preserve"> </w:t>
            </w:r>
            <w:r>
              <w:t xml:space="preserve">“my brother”</w:t>
            </w:r>
            <w:r>
              <w:t xml:space="preserve"> </w:t>
            </w:r>
            <w:r>
              <w:t xml:space="preserve">and makes a covenant with him, agreeing to restore cities and grant market access</w:t>
            </w:r>
          </w:p>
        </w:tc>
        <w:tc>
          <w:tcPr/>
          <w:p>
            <w:pPr>
              <w:pStyle w:val="Compact"/>
            </w:pPr>
            <w:r>
              <w:t xml:space="preserve">The critical pivot of the chapter: Ahab redirects the victory according to his own political calculation;</w:t>
            </w:r>
            <w:r>
              <w:t xml:space="preserve"> </w:t>
            </w:r>
            <w:r>
              <w:rPr>
                <w:i/>
                <w:iCs/>
              </w:rPr>
              <w:t xml:space="preserve">ḥērem</w:t>
            </w:r>
            <w:r>
              <w:t xml:space="preserve"> </w:t>
            </w:r>
            <w:r>
              <w:t xml:space="preserve">is violated</w:t>
            </w:r>
          </w:p>
        </w:tc>
      </w:tr>
      <w:tr>
        <w:tc>
          <w:tcPr/>
          <w:p>
            <w:pPr>
              <w:pStyle w:val="Compact"/>
            </w:pPr>
            <w:r>
              <w:t xml:space="preserve">35-36</w:t>
            </w:r>
          </w:p>
        </w:tc>
        <w:tc>
          <w:tcPr/>
          <w:p>
            <w:pPr>
              <w:pStyle w:val="Compact"/>
            </w:pPr>
            <w:r>
              <w:t xml:space="preserve">A member of the sons of the prophets commands a fellow prophet to strike him; the man refuses; a lion kills him</w:t>
            </w:r>
          </w:p>
        </w:tc>
        <w:tc>
          <w:tcPr/>
          <w:p>
            <w:pPr>
              <w:pStyle w:val="Compact"/>
            </w:pPr>
            <w:r>
              <w:t xml:space="preserve">Narrative mirror of Ahab’s failure: disobedience to a divine command, even when the command seems harsh, carries fatal consequences</w:t>
            </w:r>
          </w:p>
        </w:tc>
      </w:tr>
      <w:tr>
        <w:tc>
          <w:tcPr/>
          <w:p>
            <w:pPr>
              <w:pStyle w:val="Compact"/>
            </w:pPr>
            <w:r>
              <w:t xml:space="preserve">37-40</w:t>
            </w:r>
          </w:p>
        </w:tc>
        <w:tc>
          <w:tcPr/>
          <w:p>
            <w:pPr>
              <w:pStyle w:val="Compact"/>
            </w:pPr>
            <w:r>
              <w:t xml:space="preserve">The prophet finds another man, wounds himself, and disguises himself with a bandage; he presents a parable to Ahab: a soldier entrusted to guard a prisoner let the prisoner escape; what is the penalty? Ahab pronounces the sentence: your life for his life</w:t>
            </w:r>
          </w:p>
        </w:tc>
        <w:tc>
          <w:tcPr/>
          <w:p>
            <w:pPr>
              <w:pStyle w:val="Compact"/>
            </w:pPr>
            <w:r>
              <w:t xml:space="preserve">The parabolic trap — Ahab pronounces judgment on himself without recognizing it (cf. Nathan and David, 2 Samuel 12)</w:t>
            </w:r>
          </w:p>
        </w:tc>
      </w:tr>
      <w:tr>
        <w:tc>
          <w:tcPr/>
          <w:p>
            <w:pPr>
              <w:pStyle w:val="Compact"/>
            </w:pPr>
            <w:r>
              <w:t xml:space="preserve">41-42</w:t>
            </w:r>
          </w:p>
        </w:tc>
        <w:tc>
          <w:tcPr/>
          <w:p>
            <w:pPr>
              <w:pStyle w:val="Compact"/>
            </w:pPr>
            <w:r>
              <w:t xml:space="preserve">The prophet removes his disguise; Ahab recognizes him as a prophet; the prophet declares:</w:t>
            </w:r>
            <w:r>
              <w:t xml:space="preserve"> </w:t>
            </w:r>
            <w:r>
              <w:t xml:space="preserve">“Thus says the LORD — because you have let go the man whom I had devoted to destruction, your life shall be for his life, and your people for his people”</w:t>
            </w:r>
          </w:p>
        </w:tc>
        <w:tc>
          <w:tcPr/>
          <w:p>
            <w:pPr>
              <w:pStyle w:val="Compact"/>
            </w:pPr>
            <w:r>
              <w:t xml:space="preserve">The judgment is exact and covenantal: the one who released the</w:t>
            </w:r>
            <w:r>
              <w:t xml:space="preserve"> </w:t>
            </w:r>
            <w:r>
              <w:rPr>
                <w:i/>
                <w:iCs/>
              </w:rPr>
              <w:t xml:space="preserve">ḥērem</w:t>
            </w:r>
            <w:r>
              <w:t xml:space="preserve"> </w:t>
            </w:r>
            <w:r>
              <w:t xml:space="preserve">owes the</w:t>
            </w:r>
            <w:r>
              <w:t xml:space="preserve"> </w:t>
            </w:r>
            <w:r>
              <w:rPr>
                <w:i/>
                <w:iCs/>
              </w:rPr>
              <w:t xml:space="preserve">ḥērem</w:t>
            </w:r>
            <w:r>
              <w:t xml:space="preserve"> </w:t>
            </w:r>
            <w:r>
              <w:t xml:space="preserve">debt himself</w:t>
            </w:r>
          </w:p>
        </w:tc>
      </w:tr>
      <w:tr>
        <w:tc>
          <w:tcPr/>
          <w:p>
            <w:pPr>
              <w:pStyle w:val="Compact"/>
            </w:pPr>
            <w:r>
              <w:t xml:space="preserve">43</w:t>
            </w:r>
          </w:p>
        </w:tc>
        <w:tc>
          <w:tcPr/>
          <w:p>
            <w:pPr>
              <w:pStyle w:val="Compact"/>
            </w:pPr>
            <w:r>
              <w:t xml:space="preserve">Ahab goes home sullen and resentful</w:t>
            </w:r>
          </w:p>
        </w:tc>
        <w:tc>
          <w:tcPr/>
          <w:p>
            <w:pPr>
              <w:pStyle w:val="Compact"/>
            </w:pPr>
            <w:r>
              <w:t xml:space="preserve">The chapter’s final note — the same disposition Ahab will display in chapter 21; no repentance, only wounded pride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Arrogance of the Enemy: Ben-hadad’s Escalating Demands and Boast</w:t>
            </w:r>
          </w:p>
        </w:tc>
      </w:tr>
      <w:tr>
        <w:tc>
          <w:tcPr/>
          <w:p>
            <w:pPr>
              <w:pStyle w:val="Compact"/>
            </w:pPr>
            <w:r>
              <w:t xml:space="preserve">2</w:t>
            </w:r>
          </w:p>
        </w:tc>
        <w:tc>
          <w:tcPr/>
          <w:p>
            <w:pPr>
              <w:pStyle w:val="Compact"/>
            </w:pPr>
            <w:r>
              <w:t xml:space="preserve">13-21</w:t>
            </w:r>
          </w:p>
        </w:tc>
        <w:tc>
          <w:tcPr/>
          <w:p>
            <w:pPr>
              <w:pStyle w:val="Compact"/>
            </w:pPr>
            <w:r>
              <w:t xml:space="preserve">The First Victory: The LORD Delivers —</w:t>
            </w:r>
            <w:r>
              <w:t xml:space="preserve"> </w:t>
            </w:r>
            <w:r>
              <w:t xml:space="preserve">“That You May Know That I Am the LORD”</w:t>
            </w:r>
          </w:p>
        </w:tc>
      </w:tr>
      <w:tr>
        <w:tc>
          <w:tcPr/>
          <w:p>
            <w:pPr>
              <w:pStyle w:val="Compact"/>
            </w:pPr>
            <w:r>
              <w:t xml:space="preserve">3</w:t>
            </w:r>
          </w:p>
        </w:tc>
        <w:tc>
          <w:tcPr/>
          <w:p>
            <w:pPr>
              <w:pStyle w:val="Compact"/>
            </w:pPr>
            <w:r>
              <w:t xml:space="preserve">22-30</w:t>
            </w:r>
          </w:p>
        </w:tc>
        <w:tc>
          <w:tcPr/>
          <w:p>
            <w:pPr>
              <w:pStyle w:val="Compact"/>
            </w:pPr>
            <w:r>
              <w:t xml:space="preserve">The Second Victory: The LORD Answers the Theology of a Limited God</w:t>
            </w:r>
          </w:p>
        </w:tc>
      </w:tr>
      <w:tr>
        <w:tc>
          <w:tcPr/>
          <w:p>
            <w:pPr>
              <w:pStyle w:val="Compact"/>
            </w:pPr>
            <w:r>
              <w:t xml:space="preserve">4</w:t>
            </w:r>
          </w:p>
        </w:tc>
        <w:tc>
          <w:tcPr/>
          <w:p>
            <w:pPr>
              <w:pStyle w:val="Compact"/>
            </w:pPr>
            <w:r>
              <w:t xml:space="preserve">31-34</w:t>
            </w:r>
          </w:p>
        </w:tc>
        <w:tc>
          <w:tcPr/>
          <w:p>
            <w:pPr>
              <w:pStyle w:val="Compact"/>
            </w:pPr>
            <w:r>
              <w:t xml:space="preserve">The Fatal Substitution: Ahab Redirects the Victory for His Own Purposes</w:t>
            </w:r>
          </w:p>
        </w:tc>
      </w:tr>
      <w:tr>
        <w:tc>
          <w:tcPr/>
          <w:p>
            <w:pPr>
              <w:pStyle w:val="Compact"/>
            </w:pPr>
            <w:r>
              <w:t xml:space="preserve">5</w:t>
            </w:r>
          </w:p>
        </w:tc>
        <w:tc>
          <w:tcPr/>
          <w:p>
            <w:pPr>
              <w:pStyle w:val="Compact"/>
            </w:pPr>
            <w:r>
              <w:t xml:space="preserve">35-43</w:t>
            </w:r>
          </w:p>
        </w:tc>
        <w:tc>
          <w:tcPr/>
          <w:p>
            <w:pPr>
              <w:pStyle w:val="Compact"/>
            </w:pPr>
            <w:r>
              <w:t xml:space="preserve">The Prophetic Verdict: Your Life for His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vindicates His name in battle and judges the king who squanders the victory.</w:t>
      </w:r>
    </w:p>
    <w:p>
      <w:pPr>
        <w:pStyle w:val="BodyText"/>
      </w:pPr>
      <w:r>
        <w:rPr>
          <w:b/>
          <w:bCs/>
        </w:rPr>
        <w:t xml:space="preserve">Primary Claim:</w:t>
      </w:r>
      <w:r>
        <w:t xml:space="preserve"> </w:t>
      </w:r>
      <w:r>
        <w:t xml:space="preserve">God delivers His enemies into His people’s hands to make His name known — but when those deliverances are redirected for human convenience, God holds the recipient accountable for what they let go.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Refuse the</w:t>
      </w:r>
      <w:r>
        <w:rPr>
          <w:b/>
          <w:bCs/>
        </w:rPr>
        <w:t xml:space="preserve"> </w:t>
      </w:r>
      <w:r>
        <w:rPr>
          <w:b/>
          <w:bCs/>
        </w:rPr>
        <w:t xml:space="preserve">“god of hills only”</w:t>
      </w:r>
      <w:r>
        <w:rPr>
          <w:b/>
          <w:bCs/>
        </w:rPr>
        <w:t xml:space="preserve"> </w:t>
      </w:r>
      <w:r>
        <w:rPr>
          <w:b/>
          <w:bCs/>
        </w:rPr>
        <w:t xml:space="preserve">theology in your own life.</w:t>
      </w:r>
      <w:r>
        <w:t xml:space="preserve"> </w:t>
      </w:r>
      <w:r>
        <w:t xml:space="preserve">The Aramean advisors were not idiots — they were applying the standard theological logic of the ancient world: every god has a domain. The reader of 1 Kings 20 is invited to ask where they have functionally limited the LORD’s sovereignty to favored territories — spiritual but not financial, personal but not vocational, Sunday but not Monday. The LORD’s response in v. 28 is not merely a military strategy; it is a theological correction that stands permanently. The same LORD who proved His sovereignty at Samaria and Aphek is sovereign over every valley of your life where you have concluded He is somehow less present, less active, or less powerful than on the heights.</w:t>
      </w:r>
    </w:p>
    <w:p>
      <w:pPr>
        <w:pStyle w:val="BodyText"/>
      </w:pPr>
      <w:r>
        <w:rPr>
          <w:b/>
          <w:bCs/>
        </w:rPr>
        <w:t xml:space="preserve">2. [Mind/Belief] — Recognize that God’s deliverances come with declared purposes, not blank endorsements.</w:t>
      </w:r>
      <w:r>
        <w:t xml:space="preserve"> </w:t>
      </w:r>
      <w:r>
        <w:t xml:space="preserve">Twice in this chapter the LORD announces His purpose before acting:</w:t>
      </w:r>
      <w:r>
        <w:t xml:space="preserve"> </w:t>
      </w:r>
      <w:r>
        <w:t xml:space="preserve">“that you may know that I am the LORD”</w:t>
      </w:r>
      <w:r>
        <w:t xml:space="preserve"> </w:t>
      </w:r>
      <w:r>
        <w:t xml:space="preserve">(vv. 13, 28). The victories are not random blessings — they are purposeful acts with a stated intent. When God delivers — in a health crisis, a financial rescue, a relational restoration, a vocational provision — the question He is pressing is not</w:t>
      </w:r>
      <w:r>
        <w:t xml:space="preserve"> </w:t>
      </w:r>
      <w:r>
        <w:t xml:space="preserve">“Did you enjoy the outcome?”</w:t>
      </w:r>
      <w:r>
        <w:t xml:space="preserve"> </w:t>
      </w:r>
      <w:r>
        <w:t xml:space="preserve">but</w:t>
      </w:r>
      <w:r>
        <w:t xml:space="preserve"> </w:t>
      </w:r>
      <w:r>
        <w:t xml:space="preserve">“Do you now know that I am the LORD?”</w:t>
      </w:r>
      <w:r>
        <w:t xml:space="preserve"> </w:t>
      </w:r>
      <w:r>
        <w:t xml:space="preserve">The delivery is not the point. The knowledge it is meant to produce is the point.</w:t>
      </w:r>
    </w:p>
    <w:p>
      <w:pPr>
        <w:pStyle w:val="BodyText"/>
      </w:pPr>
      <w:r>
        <w:rPr>
          <w:b/>
          <w:bCs/>
        </w:rPr>
        <w:t xml:space="preserve">3. [Affections/Worship] — Grieve the moment when what God gave you became primarily useful for your own purposes.</w:t>
      </w:r>
      <w:r>
        <w:t xml:space="preserve"> </w:t>
      </w:r>
      <w:r>
        <w:t xml:space="preserve">Ahab’s substitution of political calculation for covenantal obedience was not a dramatic act of rebellion — it looked like wisdom.</w:t>
      </w:r>
      <w:r>
        <w:t xml:space="preserve"> </w:t>
      </w:r>
      <w:r>
        <w:t xml:space="preserve">“My brother Ben-hadad”</w:t>
      </w:r>
      <w:r>
        <w:t xml:space="preserve"> </w:t>
      </w:r>
      <w:r>
        <w:t xml:space="preserve">(v. 32) is the language of statecraft, of pragmatism, of reasonable relationship-building. It is also the moment the gift became his to use rather than God’s to dispose of. The reader needs to grieve, not merely identify, those moments when divine deliverances became raw material for personal agendas — when the healing became a story we tell rather than a testimony to God’s name, when the provision became a platform rather than an occasion for worship, when the victory became our achievement rather than His.</w:t>
      </w:r>
    </w:p>
    <w:p>
      <w:pPr>
        <w:pStyle w:val="BodyText"/>
      </w:pPr>
      <w:r>
        <w:rPr>
          <w:b/>
          <w:bCs/>
        </w:rPr>
        <w:t xml:space="preserve">4. [Affections/Worship] — Be genuinely alarmed by the posture of sullenness after divine blessing.</w:t>
      </w:r>
      <w:r>
        <w:t xml:space="preserve"> </w:t>
      </w:r>
      <w:r>
        <w:t xml:space="preserve">The chapter closes with Ahab</w:t>
      </w:r>
      <w:r>
        <w:t xml:space="preserve"> </w:t>
      </w:r>
      <w:r>
        <w:t xml:space="preserve">“sullen and resentful”</w:t>
      </w:r>
      <w:r>
        <w:t xml:space="preserve"> </w:t>
      </w:r>
      <w:r>
        <w:t xml:space="preserve">(v. 43) — not terrified, not broken, not repentant. He has just been given two extraordinary divine interventions and a prophetic word, and his response is wounded pride. This is not a minor mood — it is a spiritual condition, the same condition he carries into chapter 21 (Naboth’s vineyard). The reader should ask whether sullenness after God’s word — resentment at the obligations that come with divine gift, irritation at the claim God’s purposes make on our outcomes — is a posture they recognize in themselves. This is not a mildly unattractive emotion; in Ahab, it is the disposition of a man on a trajectory toward judgment.</w:t>
      </w:r>
    </w:p>
    <w:p>
      <w:pPr>
        <w:pStyle w:val="BodyText"/>
      </w:pPr>
      <w:r>
        <w:rPr>
          <w:b/>
          <w:bCs/>
        </w:rPr>
        <w:t xml:space="preserve">5. [Will/Behavior] — When God clearly delegates something to your stewardship for His purposes, do not negotiate the terms of its disposal.</w:t>
      </w:r>
      <w:r>
        <w:t xml:space="preserve"> </w:t>
      </w:r>
      <w:r>
        <w:t xml:space="preserve">The practical force of the chapter is pointed: there are gifts, victories, opportunities, relationships, and resources that God places in human hands with specific purposes in view. The chapter judges the instinct to treat those gifts as available for personal renegotiation — to make</w:t>
      </w:r>
      <w:r>
        <w:t xml:space="preserve"> </w:t>
      </w:r>
      <w:r>
        <w:t xml:space="preserve">“my brother”</w:t>
      </w:r>
      <w:r>
        <w:t xml:space="preserve"> </w:t>
      </w:r>
      <w:r>
        <w:t xml:space="preserve">of what God has said belongs to His purposes. The application is not abstract: identify one area of your life where you have received something clearly from God and have been conducting its stewardship primarily according to your own relational preferences, political calculations, or sentimental attachments. Name it. And submit it to the question: whose purposes does this serve?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20 makes a concentrated claim about the LORD’s sovereignty and the nature of divine gift. The chapter asserts that the LORD is not a regional deity, not a specialist god, not a limited power — He is the LORD of hills and valleys alike, and He acts in history specifically to demonstrate this against every competing theological framework (vv. 23, 28). The chapter also establishes that divine victories are not neutral windfalls — they are purposeful acts designed to produce knowledge of and accountability before God. The vocabulary of</w:t>
      </w:r>
      <w:r>
        <w:t xml:space="preserve"> </w:t>
      </w:r>
      <w:r>
        <w:rPr>
          <w:i/>
          <w:iCs/>
        </w:rPr>
        <w:t xml:space="preserve">ḥērem</w:t>
      </w:r>
      <w:r>
        <w:t xml:space="preserve"> </w:t>
      </w:r>
      <w:r>
        <w:t xml:space="preserve">(holy war devotion) further reveals that some divine disposals belong to the LORD alone and are not available for human renegotiation. The theological claim is comprehensive: God’s sovereignty extends to all terrain, all enemies, all outcomes — and the receipt of divine deliverance creates obligation, not autonomy.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in narrative form, what Reformed theology insists upon in doctrinal form: the absolute sovereignty of God extends over all domains without exception, and His purposes in history are not subject to human revision. The LORD’s declaration in v. 28 — acting specifically to refute the limiting theology of the Arameans — is a narrative enactment of the doctrine of divine omnipotence and universal providence. The chapter also illustrates the Reformed understanding of common grace and the limits of divine patience with a covenant-unfaithful king: Ahab receives extraordinary divine intervention not because of his faithfulness but because the LORD’s name and purposes are at stake. Most significantly, the chapter’s verdict on Ahab —</w:t>
      </w:r>
      <w:r>
        <w:t xml:space="preserve"> </w:t>
      </w:r>
      <w:r>
        <w:t xml:space="preserve">“your life for his life”</w:t>
      </w:r>
      <w:r>
        <w:t xml:space="preserve"> </w:t>
      </w:r>
      <w:r>
        <w:t xml:space="preserve">— reflects the covenantal logic that runs through all of Scripture: God’s gifts and deliverances are not granted in a transactional vacuum but within a covenantal framework that requires the recipient to steward them toward God’s ends. Ahab’s failure is not merely moral; it is the failure of the covenant representative of God’s people to handle the LORD’s victory as the LORD’s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gave Ahab two impossible victories — and then held him accountable for what he did with them. The victories were not Ahab’s to redirect. When God places something in your hands for His purposes, the gift does not become yours to dispose of on your own terms — it remains His, and you are accountable for what you let go. Stop managing God’s deliverances as if they were raw material for your own agenda.</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military narrative as the point rather than the frame.</w:t>
      </w:r>
      <w:r>
        <w:t xml:space="preserve"> </w:t>
      </w:r>
      <w:r>
        <w:t xml:space="preserve">The battles in 1 Kings 20 are spectacular, and it is easy to make the sermon about courage, strategy, or the underdog victory of Israel against impossible odds. But the text’s own architecture insists that the battles are the evidence and the prophetic word is the claim.</w:t>
      </w:r>
      <w:r>
        <w:t xml:space="preserve"> </w:t>
      </w:r>
      <w:r>
        <w:t xml:space="preserve">“That you may know that I am the LORD”</w:t>
      </w:r>
      <w:r>
        <w:t xml:space="preserve"> </w:t>
      </w:r>
      <w:r>
        <w:t xml:space="preserve">(vv. 13, 28) is the interpretive key the narrator supplies twice. A sermon on the battles that does not arrive at this destination has missed the passage’s own argument.</w:t>
      </w:r>
    </w:p>
    <w:p>
      <w:pPr>
        <w:numPr>
          <w:ilvl w:val="0"/>
          <w:numId w:val="1002"/>
        </w:numPr>
      </w:pPr>
      <w:r>
        <w:rPr>
          <w:b/>
          <w:bCs/>
        </w:rPr>
        <w:t xml:space="preserve">Softening Ahab’s release of Ben-hadad into commendable mercy.</w:t>
      </w:r>
      <w:r>
        <w:t xml:space="preserve"> </w:t>
      </w:r>
      <w:r>
        <w:t xml:space="preserve">This is perhaps the most common mishandling of the chapter. Ahab’s</w:t>
      </w:r>
      <w:r>
        <w:t xml:space="preserve"> </w:t>
      </w:r>
      <w:r>
        <w:t xml:space="preserve">“my brother”</w:t>
      </w:r>
      <w:r>
        <w:t xml:space="preserve"> </w:t>
      </w:r>
      <w:r>
        <w:t xml:space="preserve">(v. 32) reads as magnanimous, and preachers tempted toward applications about forgiveness and reconciliation may find themselves defending what the text condemns. The</w:t>
      </w:r>
      <w:r>
        <w:t xml:space="preserve"> </w:t>
      </w:r>
      <w:r>
        <w:rPr>
          <w:i/>
          <w:iCs/>
        </w:rPr>
        <w:t xml:space="preserve">ḥērem</w:t>
      </w:r>
      <w:r>
        <w:t xml:space="preserve"> </w:t>
      </w:r>
      <w:r>
        <w:t xml:space="preserve">vocabulary is non-negotiable: Ben-hadad was devoted to destruction by divine decree, and Ahab’s release of him is not humaneness — it is the substitution of his own political judgment for God’s declared purpose. The parallel to 1 Samuel 15 (Saul and Agag) should be pressed.</w:t>
      </w:r>
    </w:p>
    <w:p>
      <w:pPr>
        <w:numPr>
          <w:ilvl w:val="0"/>
          <w:numId w:val="1002"/>
        </w:numPr>
      </w:pPr>
      <w:r>
        <w:rPr>
          <w:b/>
          <w:bCs/>
        </w:rPr>
        <w:t xml:space="preserve">Failing to identify the structural parallel between the disobedient prophet and Ahab.</w:t>
      </w:r>
      <w:r>
        <w:t xml:space="preserve"> </w:t>
      </w:r>
      <w:r>
        <w:t xml:space="preserve">The narrative in vv. 35-36 (the prophet struck by a lion for refusing to strike) is strange enough that preachers often skip it or treat it as a curiosity. It is not — it is the theological key to vv. 37-43. Both the unnamed man and Ahab received a divine command and redirected the outcome based on personal judgment. The lion’s killing of the prophet is not arbitrary cruelty; it is the exact mirror of the judgment about to be pronounced on Ahab. Miss this, and the parabolic trap in vv. 39-42 loses its force.</w:t>
      </w:r>
    </w:p>
    <w:p>
      <w:pPr>
        <w:numPr>
          <w:ilvl w:val="0"/>
          <w:numId w:val="1002"/>
        </w:numPr>
      </w:pPr>
      <w:r>
        <w:rPr>
          <w:b/>
          <w:bCs/>
        </w:rPr>
        <w:t xml:space="preserve">Making the application purely political or military (holy war application).</w:t>
      </w:r>
      <w:r>
        <w:t xml:space="preserve"> </w:t>
      </w:r>
      <w:r>
        <w:t xml:space="preserve">Preachers in the Reformed tradition, attentive to the</w:t>
      </w:r>
      <w:r>
        <w:t xml:space="preserve"> </w:t>
      </w:r>
      <w:r>
        <w:rPr>
          <w:i/>
          <w:iCs/>
        </w:rPr>
        <w:t xml:space="preserve">ḥērem</w:t>
      </w:r>
      <w:r>
        <w:t xml:space="preserve"> </w:t>
      </w:r>
      <w:r>
        <w:t xml:space="preserve">framework, may over-apply this chapter to political categories (national responsibility, warfare ethics, foreign policy) or under-apply it by restricting it to Old Testament holy war contexts that feel remote. The chapter’s theological claim — that God’s deliverances are purposeful, create obligation, and are not available for human renegotiation — is fully transferable to the reader’s own receipt of divine gifts, even though the specific mechanism of holy war is not.</w:t>
      </w:r>
    </w:p>
    <w:p>
      <w:pPr>
        <w:numPr>
          <w:ilvl w:val="0"/>
          <w:numId w:val="1002"/>
        </w:numPr>
      </w:pPr>
      <w:r>
        <w:rPr>
          <w:b/>
          <w:bCs/>
        </w:rPr>
        <w:t xml:space="preserve">Neglecting the</w:t>
      </w:r>
      <w:r>
        <w:rPr>
          <w:b/>
          <w:bCs/>
        </w:rPr>
        <w:t xml:space="preserve"> </w:t>
      </w:r>
      <w:r>
        <w:rPr>
          <w:b/>
          <w:bCs/>
        </w:rPr>
        <w:t xml:space="preserve">“god of hills only”</w:t>
      </w:r>
      <w:r>
        <w:rPr>
          <w:b/>
          <w:bCs/>
        </w:rPr>
        <w:t xml:space="preserve"> </w:t>
      </w:r>
      <w:r>
        <w:rPr>
          <w:b/>
          <w:bCs/>
        </w:rPr>
        <w:t xml:space="preserve">theology as a preachable pitfall.</w:t>
      </w:r>
      <w:r>
        <w:t xml:space="preserve"> </w:t>
      </w:r>
      <w:r>
        <w:t xml:space="preserve">Verses 23 and 28 contain one of the most directly preachable theological confrontations in the historical books. The Arameans’ limiting theology is not an ancient curiosity — it is a permanent human tendency to domesticate divine sovereignty to favored domains. Skipping over these verses to get to the battle narrative wastes the chapter’s sharpest homiletical edge.</w:t>
      </w:r>
    </w:p>
    <w:p>
      <w:pPr>
        <w:numPr>
          <w:ilvl w:val="0"/>
          <w:numId w:val="1002"/>
        </w:numPr>
      </w:pPr>
      <w:r>
        <w:rPr>
          <w:b/>
          <w:bCs/>
        </w:rPr>
        <w:t xml:space="preserve">Missing the chapter’s placement within Ahab’s trajectory.</w:t>
      </w:r>
      <w:r>
        <w:t xml:space="preserve"> </w:t>
      </w:r>
      <w:r>
        <w:t xml:space="preserve">First Kings 20 comes between Ahab’s capitulation to Jezebel over the prophets (chapters 18-19) and the Naboth’s vineyard episode (chapter 21). The</w:t>
      </w:r>
      <w:r>
        <w:t xml:space="preserve"> </w:t>
      </w:r>
      <w:r>
        <w:t xml:space="preserve">“sullen and resentful”</w:t>
      </w:r>
      <w:r>
        <w:t xml:space="preserve"> </w:t>
      </w:r>
      <w:r>
        <w:t xml:space="preserve">of v. 43 is the same Ahab who will be sullen and resentful over Naboth’s refusal in 21:4. This is not a series of isolated failures — it is the portrait of a man whose characteristic response to God’s claim on him is wounded, resentful non-repentance. The preacher should let the chapter’s closing verse anticipate the trajectory without collapsing the sermon into biography.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2026-07-14T21:03:01Z</dcterms:created>
  <dcterms:modified xsi:type="dcterms:W3CDTF">2026-07-14T21:03:01Z</dcterms:modified>
</cp:coreProperties>
</file>

<file path=docProps/custom.xml><?xml version="1.0" encoding="utf-8"?>
<Properties xmlns="http://schemas.openxmlformats.org/officeDocument/2006/custom-properties" xmlns:vt="http://schemas.openxmlformats.org/officeDocument/2006/docPropsVTypes"/>
</file>